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D0" w:rsidRPr="00FE60D0" w:rsidRDefault="00FE60D0" w:rsidP="00FE60D0">
      <w:pPr>
        <w:shd w:val="clear" w:color="auto" w:fill="FFFFFF"/>
        <w:spacing w:after="225" w:line="300" w:lineRule="atLeast"/>
        <w:jc w:val="center"/>
        <w:rPr>
          <w:rFonts w:ascii="Tahoma" w:eastAsia="Times New Roman" w:hAnsi="Tahoma" w:cs="Tahoma"/>
          <w:color w:val="2D2D2D"/>
          <w:sz w:val="28"/>
          <w:szCs w:val="28"/>
          <w:lang w:eastAsia="ru-RU"/>
        </w:rPr>
      </w:pPr>
      <w:bookmarkStart w:id="0" w:name="_GoBack"/>
      <w:bookmarkEnd w:id="0"/>
      <w:r w:rsidRPr="00FE60D0">
        <w:rPr>
          <w:rFonts w:ascii="Tahoma" w:hAnsi="Tahoma" w:cs="Tahoma"/>
          <w:sz w:val="28"/>
          <w:szCs w:val="28"/>
          <w:shd w:val="clear" w:color="auto" w:fill="FFFFFF"/>
        </w:rPr>
        <w:t xml:space="preserve">Правила продажи товаров в интернет-магазине </w:t>
      </w:r>
      <w:hyperlink r:id="rId5" w:history="1">
        <w:r w:rsidRPr="00285EBE">
          <w:rPr>
            <w:rStyle w:val="a3"/>
            <w:rFonts w:ascii="Tahoma" w:hAnsi="Tahoma" w:cs="Tahoma"/>
            <w:sz w:val="28"/>
            <w:szCs w:val="28"/>
            <w:shd w:val="clear" w:color="auto" w:fill="FFFFFF"/>
          </w:rPr>
          <w:t>www.turkmenhouse.ru</w:t>
        </w:r>
      </w:hyperlink>
    </w:p>
    <w:p w:rsidR="00FE60D0" w:rsidRDefault="00FE60D0" w:rsidP="00FE60D0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225" w:line="300" w:lineRule="atLeast"/>
        <w:ind w:left="0" w:firstLine="0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 w:rsidRPr="00E56F45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Сайт </w:t>
      </w:r>
      <w:hyperlink r:id="rId6" w:history="1">
        <w:r w:rsidRPr="00E56F45">
          <w:rPr>
            <w:color w:val="2D2D2D"/>
            <w:lang w:eastAsia="ru-RU"/>
          </w:rPr>
          <w:t>www.turkmenhouse.ru</w:t>
        </w:r>
      </w:hyperlink>
      <w:r w:rsidRPr="00E56F45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 продает товары дистанционным способом согласно постановлению №612 от 27 сентября 2007 г. «ОБ УТВЕРЖДЕНИИ ПРАВИЛ ПРОДАЖИ ТОВАРОВ ДИСТАНЦИОННЫМ СПОСОБОМ»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;</w:t>
      </w:r>
    </w:p>
    <w:p w:rsidR="00FE60D0" w:rsidRPr="00363FB9" w:rsidRDefault="00FE60D0" w:rsidP="00FE60D0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225" w:line="300" w:lineRule="atLeast"/>
        <w:ind w:left="0" w:firstLine="0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 w:rsidRPr="00363FB9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Товары, размещенные на сайте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2D2D2D"/>
          <w:sz w:val="20"/>
          <w:szCs w:val="20"/>
          <w:lang w:val="en-US" w:eastAsia="ru-RU"/>
        </w:rPr>
        <w:t>www</w:t>
      </w:r>
      <w:r w:rsidRPr="00363FB9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.</w:t>
      </w:r>
      <w:proofErr w:type="spellStart"/>
      <w:r>
        <w:rPr>
          <w:rFonts w:ascii="Tahoma" w:eastAsia="Times New Roman" w:hAnsi="Tahoma" w:cs="Tahoma"/>
          <w:color w:val="2D2D2D"/>
          <w:sz w:val="20"/>
          <w:szCs w:val="20"/>
          <w:lang w:val="en-US" w:eastAsia="ru-RU"/>
        </w:rPr>
        <w:t>turkmenhouse</w:t>
      </w:r>
      <w:proofErr w:type="spellEnd"/>
      <w:r w:rsidRPr="00363FB9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.</w:t>
      </w:r>
      <w:proofErr w:type="spellStart"/>
      <w:r>
        <w:rPr>
          <w:rFonts w:ascii="Tahoma" w:eastAsia="Times New Roman" w:hAnsi="Tahoma" w:cs="Tahoma"/>
          <w:color w:val="2D2D2D"/>
          <w:sz w:val="20"/>
          <w:szCs w:val="20"/>
          <w:lang w:val="en-US" w:eastAsia="ru-RU"/>
        </w:rPr>
        <w:t>ru</w:t>
      </w:r>
      <w:proofErr w:type="spellEnd"/>
      <w:r w:rsidRPr="00363FB9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, предназначены для 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покупки юридическими лицами и индивидуальными предпринимателями;</w:t>
      </w:r>
    </w:p>
    <w:p w:rsidR="00FE60D0" w:rsidRDefault="00FE60D0" w:rsidP="00FE60D0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225" w:line="300" w:lineRule="atLeast"/>
        <w:ind w:left="0" w:firstLine="0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Заказы формируются через официальный интернет-сайт </w:t>
      </w:r>
      <w:r>
        <w:rPr>
          <w:rFonts w:ascii="Tahoma" w:eastAsia="Times New Roman" w:hAnsi="Tahoma" w:cs="Tahoma"/>
          <w:color w:val="2D2D2D"/>
          <w:sz w:val="20"/>
          <w:szCs w:val="20"/>
          <w:lang w:val="en-US" w:eastAsia="ru-RU"/>
        </w:rPr>
        <w:t>www</w:t>
      </w:r>
      <w:r w:rsidRPr="00363FB9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.</w:t>
      </w:r>
      <w:proofErr w:type="spellStart"/>
      <w:r>
        <w:rPr>
          <w:rFonts w:ascii="Tahoma" w:eastAsia="Times New Roman" w:hAnsi="Tahoma" w:cs="Tahoma"/>
          <w:color w:val="2D2D2D"/>
          <w:sz w:val="20"/>
          <w:szCs w:val="20"/>
          <w:lang w:val="en-US" w:eastAsia="ru-RU"/>
        </w:rPr>
        <w:t>turkmenhouse</w:t>
      </w:r>
      <w:proofErr w:type="spellEnd"/>
      <w:r w:rsidRPr="00363FB9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.</w:t>
      </w:r>
      <w:proofErr w:type="spellStart"/>
      <w:r>
        <w:rPr>
          <w:rFonts w:ascii="Tahoma" w:eastAsia="Times New Roman" w:hAnsi="Tahoma" w:cs="Tahoma"/>
          <w:color w:val="2D2D2D"/>
          <w:sz w:val="20"/>
          <w:szCs w:val="20"/>
          <w:lang w:val="en-US" w:eastAsia="ru-RU"/>
        </w:rPr>
        <w:t>ru</w:t>
      </w:r>
      <w:proofErr w:type="spellEnd"/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 ООО «Туркмен </w:t>
      </w:r>
      <w:proofErr w:type="spellStart"/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Хауз</w:t>
      </w:r>
      <w:proofErr w:type="spellEnd"/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»;</w:t>
      </w:r>
    </w:p>
    <w:p w:rsidR="00FE60D0" w:rsidRPr="00446758" w:rsidRDefault="00FE60D0" w:rsidP="00FE60D0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225" w:line="300" w:lineRule="atLeast"/>
        <w:ind w:left="0" w:firstLine="0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 w:rsidRPr="00446758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Оплата за товар осуществляется </w:t>
      </w:r>
      <w:r w:rsidRPr="00446758">
        <w:rPr>
          <w:rFonts w:ascii="Tahoma" w:hAnsi="Tahoma" w:cs="Tahoma"/>
          <w:color w:val="2D2D2D"/>
          <w:sz w:val="20"/>
          <w:szCs w:val="20"/>
          <w:shd w:val="clear" w:color="auto" w:fill="FFFFFF"/>
        </w:rPr>
        <w:t xml:space="preserve">путем безналичного расчета по счёту (инвойсу), сформированному на сновании заказа через «Корзину» интернет-сайта </w:t>
      </w:r>
      <w:hyperlink r:id="rId7" w:history="1">
        <w:r w:rsidRPr="00446758">
          <w:rPr>
            <w:rStyle w:val="a3"/>
            <w:rFonts w:ascii="Tahoma" w:eastAsia="Times New Roman" w:hAnsi="Tahoma" w:cs="Tahoma"/>
            <w:sz w:val="20"/>
            <w:szCs w:val="20"/>
            <w:lang w:val="en-US" w:eastAsia="ru-RU"/>
          </w:rPr>
          <w:t>www</w:t>
        </w:r>
        <w:r w:rsidRPr="00446758">
          <w:rPr>
            <w:rStyle w:val="a3"/>
            <w:rFonts w:ascii="Tahoma" w:eastAsia="Times New Roman" w:hAnsi="Tahoma" w:cs="Tahoma"/>
            <w:sz w:val="20"/>
            <w:szCs w:val="20"/>
            <w:lang w:eastAsia="ru-RU"/>
          </w:rPr>
          <w:t>.</w:t>
        </w:r>
        <w:proofErr w:type="spellStart"/>
        <w:r w:rsidRPr="00446758">
          <w:rPr>
            <w:rStyle w:val="a3"/>
            <w:rFonts w:ascii="Tahoma" w:eastAsia="Times New Roman" w:hAnsi="Tahoma" w:cs="Tahoma"/>
            <w:sz w:val="20"/>
            <w:szCs w:val="20"/>
            <w:lang w:val="en-US" w:eastAsia="ru-RU"/>
          </w:rPr>
          <w:t>turkmenhouse</w:t>
        </w:r>
        <w:proofErr w:type="spellEnd"/>
        <w:r w:rsidRPr="00446758">
          <w:rPr>
            <w:rStyle w:val="a3"/>
            <w:rFonts w:ascii="Tahoma" w:eastAsia="Times New Roman" w:hAnsi="Tahoma" w:cs="Tahoma"/>
            <w:sz w:val="20"/>
            <w:szCs w:val="20"/>
            <w:lang w:eastAsia="ru-RU"/>
          </w:rPr>
          <w:t>.</w:t>
        </w:r>
        <w:proofErr w:type="spellStart"/>
        <w:r w:rsidRPr="00446758">
          <w:rPr>
            <w:rStyle w:val="a3"/>
            <w:rFonts w:ascii="Tahoma" w:eastAsia="Times New Roman" w:hAnsi="Tahoma" w:cs="Tahoma"/>
            <w:sz w:val="20"/>
            <w:szCs w:val="20"/>
            <w:lang w:val="en-US" w:eastAsia="ru-RU"/>
          </w:rPr>
          <w:t>ru</w:t>
        </w:r>
        <w:proofErr w:type="spellEnd"/>
      </w:hyperlink>
      <w:r w:rsidRPr="00446758">
        <w:rPr>
          <w:rFonts w:ascii="Tahoma" w:hAnsi="Tahoma" w:cs="Tahoma"/>
          <w:color w:val="2D2D2D"/>
          <w:sz w:val="20"/>
          <w:szCs w:val="20"/>
          <w:shd w:val="clear" w:color="auto" w:fill="FFFFFF"/>
        </w:rPr>
        <w:t xml:space="preserve">. Счёт высылается Покупателю на указанный </w:t>
      </w:r>
      <w:r w:rsidRPr="00446758">
        <w:rPr>
          <w:rFonts w:ascii="Tahoma" w:hAnsi="Tahoma" w:cs="Tahoma"/>
          <w:color w:val="2D2D2D"/>
          <w:sz w:val="20"/>
          <w:szCs w:val="20"/>
          <w:shd w:val="clear" w:color="auto" w:fill="FFFFFF"/>
          <w:lang w:val="en-US"/>
        </w:rPr>
        <w:t>e</w:t>
      </w:r>
      <w:r w:rsidRPr="00446758">
        <w:rPr>
          <w:rFonts w:ascii="Tahoma" w:hAnsi="Tahoma" w:cs="Tahoma"/>
          <w:color w:val="2D2D2D"/>
          <w:sz w:val="20"/>
          <w:szCs w:val="20"/>
          <w:shd w:val="clear" w:color="auto" w:fill="FFFFFF"/>
        </w:rPr>
        <w:t>-</w:t>
      </w:r>
      <w:r w:rsidRPr="00446758">
        <w:rPr>
          <w:rFonts w:ascii="Tahoma" w:hAnsi="Tahoma" w:cs="Tahoma"/>
          <w:color w:val="2D2D2D"/>
          <w:sz w:val="20"/>
          <w:szCs w:val="20"/>
          <w:shd w:val="clear" w:color="auto" w:fill="FFFFFF"/>
          <w:lang w:val="en-US"/>
        </w:rPr>
        <w:t>mail</w:t>
      </w:r>
      <w:r w:rsidRPr="00446758">
        <w:rPr>
          <w:rFonts w:ascii="Tahoma" w:hAnsi="Tahoma" w:cs="Tahoma"/>
          <w:color w:val="2D2D2D"/>
          <w:sz w:val="20"/>
          <w:szCs w:val="20"/>
          <w:shd w:val="clear" w:color="auto" w:fill="FFFFFF"/>
        </w:rPr>
        <w:t xml:space="preserve"> при регистрации. </w:t>
      </w:r>
    </w:p>
    <w:p w:rsidR="00FE60D0" w:rsidRDefault="00FE60D0" w:rsidP="00FE60D0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225" w:line="300" w:lineRule="atLeast"/>
        <w:ind w:left="0" w:firstLine="0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 w:rsidRPr="00446758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Дополнительные расходы за перечисление денежных средств на расчётный счет Продавца несёт Покупатель;</w:t>
      </w:r>
    </w:p>
    <w:p w:rsidR="00FE60D0" w:rsidRDefault="00FE60D0" w:rsidP="00FE60D0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225" w:line="300" w:lineRule="atLeast"/>
        <w:ind w:left="0" w:firstLine="0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>
        <w:rPr>
          <w:rFonts w:ascii="Tahoma" w:hAnsi="Tahoma" w:cs="Tahoma"/>
          <w:color w:val="2D2D2D"/>
          <w:sz w:val="20"/>
          <w:szCs w:val="20"/>
          <w:shd w:val="clear" w:color="auto" w:fill="FFFFFF"/>
        </w:rPr>
        <w:t xml:space="preserve">Покупатель вправе самостоятельно получить товар на складах 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ООО «Туркмен </w:t>
      </w:r>
      <w:proofErr w:type="spellStart"/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Хауз</w:t>
      </w:r>
      <w:proofErr w:type="spellEnd"/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», либо воспользоваться услугами транспортных (курьерских) компания. Информация о способах получения товара представлена в разделе «Доставка»</w:t>
      </w:r>
      <w:r w:rsidRPr="00222BB7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 </w:t>
      </w:r>
      <w:hyperlink r:id="rId8" w:history="1">
        <w:r>
          <w:rPr>
            <w:rStyle w:val="a3"/>
          </w:rPr>
          <w:t>http://turkmenhouse.ru/pages/shipping</w:t>
        </w:r>
      </w:hyperlink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;</w:t>
      </w:r>
    </w:p>
    <w:p w:rsidR="00FE60D0" w:rsidRDefault="00FE60D0" w:rsidP="00FE60D0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225" w:line="300" w:lineRule="atLeast"/>
        <w:ind w:left="0" w:firstLine="0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В случае использования услуг транспортных (курьерских) служб все расходы</w:t>
      </w:r>
      <w:r w:rsidRPr="00222BB7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за них несёт Покупатель по тарифам выбранных служб;</w:t>
      </w:r>
    </w:p>
    <w:p w:rsidR="00FE60D0" w:rsidRDefault="00FE60D0" w:rsidP="00FE60D0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225" w:line="300" w:lineRule="atLeast"/>
        <w:ind w:left="0" w:firstLine="0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Покупатель может воспользоваться платной услугой доставки в пункт приема транспортной компании в г.</w:t>
      </w:r>
      <w:r w:rsidRPr="002063EE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Москва и г.</w:t>
      </w:r>
      <w:r w:rsidRPr="002063EE"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Ульяновск, предлагаемые </w:t>
      </w:r>
      <w:r>
        <w:rPr>
          <w:rFonts w:ascii="Tahoma" w:eastAsia="Times New Roman" w:hAnsi="Tahoma" w:cs="Tahoma"/>
          <w:color w:val="2D2D2D"/>
          <w:sz w:val="20"/>
          <w:szCs w:val="20"/>
          <w:lang w:val="en-US" w:eastAsia="ru-RU"/>
        </w:rPr>
        <w:t>OOO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 «Туркмен </w:t>
      </w:r>
      <w:proofErr w:type="spellStart"/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Хауз</w:t>
      </w:r>
      <w:proofErr w:type="spellEnd"/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»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. П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одробная информация представлена в разделе «Доставка» </w:t>
      </w:r>
      <w:hyperlink r:id="rId9" w:history="1">
        <w:r>
          <w:rPr>
            <w:rStyle w:val="a3"/>
          </w:rPr>
          <w:t>http://turkmenhouse.ru/pages/shipping</w:t>
        </w:r>
      </w:hyperlink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;</w:t>
      </w:r>
    </w:p>
    <w:p w:rsidR="00FE60D0" w:rsidRPr="005640EF" w:rsidRDefault="00FE60D0" w:rsidP="00FE60D0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225" w:line="300" w:lineRule="atLeast"/>
        <w:ind w:left="0" w:firstLine="0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Покупатель имеет право вернуть товар в случаях предусмотренных в документе «Основание возврата товара» в разделе </w:t>
      </w:r>
      <w:hyperlink r:id="rId10" w:history="1">
        <w:r>
          <w:rPr>
            <w:rStyle w:val="a3"/>
          </w:rPr>
          <w:t>http://turkmenhouse.ru/pages/sotrudnichestvo</w:t>
        </w:r>
      </w:hyperlink>
      <w:r>
        <w:t>;</w:t>
      </w:r>
    </w:p>
    <w:p w:rsidR="00FE60D0" w:rsidRDefault="00FE60D0" w:rsidP="00FE60D0">
      <w:pPr>
        <w:numPr>
          <w:ilvl w:val="0"/>
          <w:numId w:val="1"/>
        </w:numPr>
        <w:shd w:val="clear" w:color="auto" w:fill="FFFFFF"/>
        <w:tabs>
          <w:tab w:val="num" w:pos="284"/>
        </w:tabs>
        <w:spacing w:after="225" w:line="300" w:lineRule="atLeast"/>
        <w:ind w:left="0" w:firstLine="0"/>
        <w:rPr>
          <w:rFonts w:ascii="Tahoma" w:eastAsia="Times New Roman" w:hAnsi="Tahoma" w:cs="Tahoma"/>
          <w:color w:val="2D2D2D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Все споры и разногласия между Покупателем и Продавцом, если они не пришли к обоюдному соглашению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 в досудебном порядке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, регулируются 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в суде по месту регистрации ООО «Туркмен </w:t>
      </w:r>
      <w:proofErr w:type="spellStart"/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Хауз</w:t>
      </w:r>
      <w:proofErr w:type="spellEnd"/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»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 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 xml:space="preserve">в </w:t>
      </w:r>
      <w:r>
        <w:rPr>
          <w:rFonts w:ascii="Tahoma" w:eastAsia="Times New Roman" w:hAnsi="Tahoma" w:cs="Tahoma"/>
          <w:color w:val="2D2D2D"/>
          <w:sz w:val="20"/>
          <w:szCs w:val="20"/>
          <w:lang w:eastAsia="ru-RU"/>
        </w:rPr>
        <w:t>соответствии с законами РФ.</w:t>
      </w:r>
    </w:p>
    <w:p w:rsidR="00F93819" w:rsidRDefault="00F93819" w:rsidP="00FE60D0">
      <w:pPr>
        <w:tabs>
          <w:tab w:val="num" w:pos="284"/>
        </w:tabs>
      </w:pPr>
    </w:p>
    <w:sectPr w:rsidR="00F93819" w:rsidSect="00FE60D0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104D"/>
    <w:multiLevelType w:val="multilevel"/>
    <w:tmpl w:val="3676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D0"/>
    <w:rsid w:val="00F93819"/>
    <w:rsid w:val="00FE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F3F2"/>
  <w15:chartTrackingRefBased/>
  <w15:docId w15:val="{E93FEFCD-9CF7-4D68-B631-FBE3EADB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0D0"/>
    <w:rPr>
      <w:color w:val="0000FF"/>
      <w:u w:val="single"/>
    </w:rPr>
  </w:style>
  <w:style w:type="character" w:styleId="a4">
    <w:name w:val="Strong"/>
    <w:basedOn w:val="a0"/>
    <w:uiPriority w:val="22"/>
    <w:qFormat/>
    <w:rsid w:val="00FE6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kmenhouse.ru/pages/shipp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kmenhous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kmen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urkmenhouse.ru" TargetMode="External"/><Relationship Id="rId10" Type="http://schemas.openxmlformats.org/officeDocument/2006/relationships/hyperlink" Target="http://turkmenhouse.ru/pages/sotrudnichest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urkmenhouse.ru/pages/shipp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Дмитренко</dc:creator>
  <cp:keywords/>
  <dc:description/>
  <cp:lastModifiedBy>Алёна Дмитренко</cp:lastModifiedBy>
  <cp:revision>1</cp:revision>
  <dcterms:created xsi:type="dcterms:W3CDTF">2020-04-20T07:50:00Z</dcterms:created>
  <dcterms:modified xsi:type="dcterms:W3CDTF">2020-04-20T07:56:00Z</dcterms:modified>
</cp:coreProperties>
</file>